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2"/>
        <w:keepNext w:val="0"/>
        <w:keepLines w:val="0"/>
        <w:widowControl/>
        <w:suppressLineNumbers w:val="0"/>
        <w:kinsoku/>
        <w:wordWrap/>
        <w:overflowPunct/>
        <w:bidi w:val="0"/>
        <w:spacing w:before="0" w:beforeAutospacing="0" w:after="0" w:afterAutospacing="0" w:line="300" w:lineRule="auto"/>
        <w:ind w:left="0"/>
        <w:jc w:val="both"/>
        <w:textAlignment w:val="baseline"/>
        <w:rPr>
          <w:rFonts w:ascii="微软雅黑" w:hAnsi="微软雅黑" w:eastAsia="微软雅黑" w:cs="Times New Roman"/>
          <w:b/>
          <w:bCs/>
          <w:color w:val="000000"/>
          <w:kern w:val="24"/>
          <w:sz w:val="96"/>
          <w:szCs w:val="96"/>
          <w:vertAlign w:val="baseline"/>
        </w:rPr>
      </w:pPr>
    </w:p>
    <w:p>
      <w:pPr>
        <w:pStyle w:val="2"/>
        <w:keepNext w:val="0"/>
        <w:keepLines w:val="0"/>
        <w:widowControl/>
        <w:suppressLineNumbers w:val="0"/>
        <w:kinsoku/>
        <w:wordWrap/>
        <w:overflowPunct/>
        <w:bidi w:val="0"/>
        <w:spacing w:before="0" w:beforeAutospacing="0" w:after="0" w:afterAutospacing="0" w:line="300" w:lineRule="auto"/>
        <w:ind w:left="0"/>
        <w:jc w:val="center"/>
        <w:textAlignment w:val="baseline"/>
        <w:rPr>
          <w:rFonts w:hint="eastAsia" w:ascii="微软雅黑" w:hAnsi="微软雅黑" w:eastAsia="微软雅黑" w:cs="Times New Roman"/>
          <w:b/>
          <w:bCs/>
          <w:color w:val="000000"/>
          <w:kern w:val="24"/>
          <w:sz w:val="96"/>
          <w:szCs w:val="96"/>
          <w:vertAlign w:val="baseline"/>
        </w:rPr>
      </w:pPr>
      <w:r>
        <w:rPr>
          <w:rFonts w:ascii="微软雅黑" w:hAnsi="微软雅黑" w:eastAsia="微软雅黑" w:cs="Times New Roman"/>
          <w:b/>
          <w:bCs/>
          <w:color w:val="000000"/>
          <w:kern w:val="24"/>
          <w:sz w:val="96"/>
          <w:szCs w:val="96"/>
          <w:vertAlign w:val="baseline"/>
        </w:rPr>
        <w:t>推广食养文化</w:t>
      </w:r>
      <w:r>
        <w:rPr>
          <w:rFonts w:hint="eastAsia" w:ascii="微软雅黑" w:hAnsi="微软雅黑" w:eastAsia="微软雅黑" w:cs="Times New Roman"/>
          <w:b/>
          <w:bCs/>
          <w:color w:val="000000"/>
          <w:kern w:val="24"/>
          <w:sz w:val="96"/>
          <w:szCs w:val="96"/>
          <w:vertAlign w:val="baseline"/>
        </w:rPr>
        <w:t xml:space="preserve">  </w:t>
      </w:r>
    </w:p>
    <w:p>
      <w:pPr>
        <w:pStyle w:val="2"/>
        <w:keepNext w:val="0"/>
        <w:keepLines w:val="0"/>
        <w:widowControl/>
        <w:suppressLineNumbers w:val="0"/>
        <w:kinsoku/>
        <w:wordWrap/>
        <w:overflowPunct/>
        <w:bidi w:val="0"/>
        <w:spacing w:before="0" w:beforeAutospacing="0" w:after="0" w:afterAutospacing="0" w:line="300" w:lineRule="auto"/>
        <w:ind w:left="0"/>
        <w:jc w:val="center"/>
        <w:textAlignment w:val="baseline"/>
      </w:pPr>
      <w:r>
        <w:rPr>
          <w:rFonts w:hint="eastAsia" w:ascii="微软雅黑" w:hAnsi="微软雅黑" w:eastAsia="微软雅黑" w:cs="Times New Roman"/>
          <w:b/>
          <w:bCs/>
          <w:color w:val="000000"/>
          <w:kern w:val="24"/>
          <w:sz w:val="96"/>
          <w:szCs w:val="96"/>
          <w:vertAlign w:val="baseline"/>
        </w:rPr>
        <w:t>倡导健康生活</w:t>
      </w:r>
    </w:p>
    <w:p/>
    <w:p/>
    <w:p>
      <w:r>
        <w:drawing>
          <wp:inline distT="0" distB="0" distL="114300" distR="114300">
            <wp:extent cx="5267325" cy="1223010"/>
            <wp:effectExtent l="0" t="0" r="0" b="0"/>
            <wp:docPr id="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2405" cy="6004560"/>
            <wp:effectExtent l="0" t="0" r="4445" b="15240"/>
            <wp:docPr id="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00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2"/>
        <w:keepNext w:val="0"/>
        <w:keepLines w:val="0"/>
        <w:widowControl/>
        <w:suppressLineNumbers w:val="0"/>
        <w:kinsoku/>
        <w:wordWrap/>
        <w:overflowPunct/>
        <w:bidi w:val="0"/>
        <w:spacing w:before="0" w:beforeAutospacing="0" w:after="0" w:afterAutospacing="0"/>
        <w:ind w:left="0"/>
        <w:jc w:val="center"/>
        <w:rPr>
          <w:b/>
          <w:bCs/>
          <w:sz w:val="28"/>
          <w:szCs w:val="28"/>
        </w:rPr>
      </w:pPr>
      <w:r>
        <w:rPr>
          <w:rFonts w:ascii="微软雅黑" w:hAnsi="微软雅黑" w:eastAsia="微软雅黑" w:cs="mn-cs"/>
          <w:b/>
          <w:bCs/>
          <w:color w:val="000000"/>
          <w:spacing w:val="160"/>
          <w:sz w:val="28"/>
          <w:szCs w:val="28"/>
        </w:rPr>
        <w:t>青岛千谷味健康产业有限公司</w:t>
      </w:r>
    </w:p>
    <w:p>
      <w:pPr>
        <w:pStyle w:val="2"/>
        <w:keepNext w:val="0"/>
        <w:keepLines w:val="0"/>
        <w:widowControl/>
        <w:suppressLineNumbers w:val="0"/>
        <w:kinsoku/>
        <w:wordWrap/>
        <w:overflowPunct/>
        <w:bidi w:val="0"/>
        <w:spacing w:before="0" w:beforeAutospacing="0" w:after="0" w:afterAutospacing="0"/>
        <w:ind w:left="0"/>
        <w:jc w:val="center"/>
        <w:rPr>
          <w:rFonts w:hint="eastAsia" w:ascii="微软雅黑" w:hAnsi="微软雅黑" w:eastAsia="微软雅黑" w:cs="mn-cs"/>
          <w:b/>
          <w:bCs/>
          <w:color w:val="000000"/>
          <w:spacing w:val="36"/>
          <w:sz w:val="28"/>
          <w:szCs w:val="28"/>
        </w:rPr>
      </w:pPr>
      <w:r>
        <w:rPr>
          <w:rFonts w:hint="eastAsia" w:ascii="微软雅黑" w:hAnsi="微软雅黑" w:eastAsia="微软雅黑" w:cs="mn-cs"/>
          <w:b/>
          <w:bCs/>
          <w:color w:val="000000"/>
          <w:spacing w:val="36"/>
          <w:sz w:val="28"/>
          <w:szCs w:val="28"/>
        </w:rPr>
        <w:t>Qingdao Qianguwei Health Industry Co., Ltd</w:t>
      </w:r>
    </w:p>
    <w:p>
      <w:pPr>
        <w:pStyle w:val="2"/>
        <w:keepNext w:val="0"/>
        <w:keepLines w:val="0"/>
        <w:widowControl/>
        <w:suppressLineNumbers w:val="0"/>
        <w:kinsoku/>
        <w:wordWrap/>
        <w:overflowPunct/>
        <w:bidi w:val="0"/>
        <w:spacing w:before="0" w:beforeAutospacing="0" w:after="0" w:afterAutospacing="0"/>
        <w:ind w:left="0"/>
        <w:jc w:val="center"/>
        <w:rPr>
          <w:rFonts w:hint="eastAsia" w:ascii="微软雅黑" w:hAnsi="微软雅黑" w:eastAsia="微软雅黑" w:cs="mn-cs"/>
          <w:b/>
          <w:bCs/>
          <w:color w:val="000000"/>
          <w:spacing w:val="36"/>
          <w:sz w:val="28"/>
          <w:szCs w:val="28"/>
        </w:rPr>
      </w:pPr>
    </w:p>
    <w:p>
      <w:pPr>
        <w:pStyle w:val="2"/>
        <w:keepNext w:val="0"/>
        <w:keepLines w:val="0"/>
        <w:widowControl/>
        <w:suppressLineNumbers w:val="0"/>
        <w:kinsoku/>
        <w:wordWrap/>
        <w:overflowPunct/>
        <w:bidi w:val="0"/>
        <w:spacing w:before="0" w:beforeAutospacing="0" w:after="0" w:afterAutospacing="0" w:line="580" w:lineRule="exact"/>
        <w:ind w:firstLine="720" w:firstLineChars="200"/>
        <w:jc w:val="left"/>
      </w:pPr>
      <w:r>
        <w:rPr>
          <w:rFonts w:ascii="微软雅黑" w:hAnsi="微软雅黑" w:eastAsia="微软雅黑" w:cs="mn-cs"/>
          <w:color w:val="000000"/>
          <w:kern w:val="24"/>
          <w:sz w:val="36"/>
          <w:szCs w:val="36"/>
        </w:rPr>
        <w:t>青岛千谷味健康产业有限公司是致力于低</w:t>
      </w:r>
      <w:r>
        <w:rPr>
          <w:rFonts w:hint="eastAsia" w:ascii="微软雅黑" w:hAnsi="微软雅黑" w:eastAsia="微软雅黑" w:cs="mn-cs"/>
          <w:color w:val="000000"/>
          <w:kern w:val="24"/>
          <w:sz w:val="36"/>
          <w:szCs w:val="36"/>
        </w:rPr>
        <w:t>GI低GL健康食品研发与生产的专业化公司，公司历经5年时间，成功研发出独家专属配方</w:t>
      </w:r>
      <w:r>
        <w:rPr>
          <w:rFonts w:hint="eastAsia" w:ascii="微软雅黑" w:hAnsi="微软雅黑" w:eastAsia="微软雅黑" w:cs="mn-cs"/>
          <w:color w:val="0000FF"/>
          <w:kern w:val="24"/>
          <w:sz w:val="36"/>
          <w:szCs w:val="36"/>
        </w:rPr>
        <w:t>低GI532营养面食系列</w:t>
      </w:r>
      <w:r>
        <w:rPr>
          <w:rFonts w:hint="eastAsia" w:ascii="微软雅黑" w:hAnsi="微软雅黑" w:eastAsia="微软雅黑" w:cs="mn-cs"/>
          <w:color w:val="000000"/>
          <w:kern w:val="24"/>
          <w:sz w:val="36"/>
          <w:szCs w:val="36"/>
        </w:rPr>
        <w:t>，经第三方专业机构临床检测，</w:t>
      </w:r>
      <w:r>
        <w:rPr>
          <w:rFonts w:hint="eastAsia" w:ascii="微软雅黑" w:hAnsi="微软雅黑" w:eastAsia="微软雅黑" w:cs="mn-cs"/>
          <w:color w:val="0000FF"/>
          <w:kern w:val="24"/>
          <w:sz w:val="36"/>
          <w:szCs w:val="36"/>
          <w:u w:val="single"/>
        </w:rPr>
        <w:t>面条GI值为38.4，并取得GI认证，方便面GI值38.4、馒头GI值42.5。</w:t>
      </w:r>
      <w:r>
        <w:rPr>
          <w:rFonts w:hint="eastAsia" w:ascii="微软雅黑" w:hAnsi="微软雅黑" w:eastAsia="微软雅黑" w:cs="mn-cs"/>
          <w:color w:val="000000"/>
          <w:kern w:val="24"/>
          <w:sz w:val="36"/>
          <w:szCs w:val="36"/>
        </w:rPr>
        <w:t>该系列产品既满足了人们日益增长的对营养、口感的多样化需求，又解决了高血糖人群、减脂控体人群主食选择的难题。  </w:t>
      </w:r>
    </w:p>
    <w:p>
      <w:pPr>
        <w:pStyle w:val="2"/>
        <w:keepNext w:val="0"/>
        <w:keepLines w:val="0"/>
        <w:widowControl/>
        <w:suppressLineNumbers w:val="0"/>
        <w:kinsoku/>
        <w:wordWrap/>
        <w:overflowPunct/>
        <w:bidi w:val="0"/>
        <w:spacing w:before="0" w:beforeAutospacing="0" w:after="0" w:afterAutospacing="0" w:line="580" w:lineRule="exact"/>
        <w:ind w:left="0" w:firstLine="0"/>
        <w:jc w:val="left"/>
      </w:pPr>
      <w:r>
        <w:rPr>
          <w:rFonts w:hint="eastAsia" w:ascii="微软雅黑" w:hAnsi="微软雅黑" w:eastAsia="微软雅黑" w:cs="mn-cs"/>
          <w:color w:val="000000"/>
          <w:kern w:val="24"/>
          <w:sz w:val="36"/>
          <w:szCs w:val="36"/>
        </w:rPr>
        <w:t xml:space="preserve">       公司主营产品包括532营养粉、低GI 532营养面、低GI 532营养泡面、低GI后生元营养面、低GI后生元营养速溶粉等系列产品，具有低脂、低糖、含可利用碳水、慢吸收、慢升糖等特点，其中，后生元系列产品特别添加了对肠道有益的无生命微生物，实现</w:t>
      </w:r>
      <w:r>
        <w:rPr>
          <w:rFonts w:hint="eastAsia" w:ascii="微软雅黑" w:hAnsi="微软雅黑" w:eastAsia="微软雅黑" w:cs="mn-cs"/>
          <w:color w:val="0000FF"/>
          <w:kern w:val="24"/>
          <w:sz w:val="36"/>
          <w:szCs w:val="36"/>
        </w:rPr>
        <w:t>“慢升糖”+“养肠道”双效合一，</w:t>
      </w:r>
      <w:r>
        <w:rPr>
          <w:rFonts w:hint="eastAsia" w:ascii="微软雅黑" w:hAnsi="微软雅黑" w:eastAsia="微软雅黑" w:cs="mn-cs"/>
          <w:color w:val="000000"/>
          <w:kern w:val="24"/>
          <w:sz w:val="36"/>
          <w:szCs w:val="36"/>
        </w:rPr>
        <w:t>不仅是血糖、血脂异常人群和减肥人群的首选食物，也是健康人群每天可以搭配食用的最佳食物。</w:t>
      </w:r>
    </w:p>
    <w:p/>
    <w:p/>
    <w:p>
      <w:r>
        <w:drawing>
          <wp:inline distT="0" distB="0" distL="114300" distR="114300">
            <wp:extent cx="5269230" cy="2971165"/>
            <wp:effectExtent l="0" t="0" r="7620" b="635"/>
            <wp:docPr id="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7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54880" cy="2675890"/>
            <wp:effectExtent l="0" t="0" r="7620" b="10160"/>
            <wp:docPr id="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54880" cy="2670175"/>
            <wp:effectExtent l="0" t="0" r="7620" b="15875"/>
            <wp:docPr id="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50435" cy="2890520"/>
            <wp:effectExtent l="0" t="0" r="12065" b="5080"/>
            <wp:docPr id="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50435" cy="289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07000" cy="3178175"/>
            <wp:effectExtent l="0" t="0" r="12700" b="3175"/>
            <wp:docPr id="1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317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object>
          <v:shape id="_x0000_i1028" o:spt="75" type="#_x0000_t75" style="height:233.4pt;width:415.05pt;" o:ole="t" filled="f" o:preferrelative="t" stroked="f" coordsize="21600,21600">
            <v:path/>
            <v:fill on="f" focussize="0,0"/>
            <v:stroke on="f"/>
            <v:imagedata r:id="rId12" o:title=""/>
            <o:lock v:ext="edit" aspectratio="f"/>
            <w10:wrap type="none"/>
            <w10:anchorlock/>
          </v:shape>
          <o:OLEObject Type="Embed" ProgID="PowerPoint.Slide.12" ShapeID="_x0000_i1028" DrawAspect="Content" ObjectID="_1468075725" r:id="rId11">
            <o:LockedField>false</o:LockedField>
          </o:OLEObject>
        </w:object>
      </w:r>
      <w:r>
        <w:object>
          <v:shape id="_x0000_i1029" o:spt="75" type="#_x0000_t75" style="height:233.4pt;width:415.05pt;" o:ole="t" filled="f" o:preferrelative="t" stroked="f" coordsize="21600,21600">
            <v:path/>
            <v:fill on="f" focussize="0,0"/>
            <v:stroke on="f"/>
            <v:imagedata r:id="rId14" o:title=""/>
            <o:lock v:ext="edit" aspectratio="f"/>
            <w10:wrap type="none"/>
            <w10:anchorlock/>
          </v:shape>
          <o:OLEObject Type="Embed" ProgID="PowerPoint.Slide.12" ShapeID="_x0000_i1029" DrawAspect="Content" ObjectID="_1468075726" r:id="rId13">
            <o:LockedField>false</o:LockedField>
          </o:OLEObject>
        </w:object>
      </w:r>
      <w:r>
        <w:object>
          <v:shape id="_x0000_i1030" o:spt="75" type="#_x0000_t75" style="height:233.4pt;width:415.05pt;" o:ole="t" filled="f" o:preferrelative="t" stroked="f" coordsize="21600,21600">
            <v:path/>
            <v:fill on="f" focussize="0,0"/>
            <v:stroke on="f"/>
            <v:imagedata r:id="rId16" o:title=""/>
            <o:lock v:ext="edit" aspectratio="f"/>
            <w10:wrap type="none"/>
            <w10:anchorlock/>
          </v:shape>
          <o:OLEObject Type="Embed" ProgID="PowerPoint.Slide.12" ShapeID="_x0000_i1030" DrawAspect="Content" ObjectID="_1468075727" r:id="rId15">
            <o:LockedField>false</o:LockedField>
          </o:OLEObject>
        </w:object>
      </w:r>
      <w:r>
        <w:object>
          <v:shape id="_x0000_i1031" o:spt="75" type="#_x0000_t75" style="height:233.4pt;width:415.05pt;" o:ole="t" filled="f" o:preferrelative="t" stroked="f" coordsize="21600,21600">
            <v:path/>
            <v:fill on="f" focussize="0,0"/>
            <v:stroke on="f"/>
            <v:imagedata r:id="rId18" o:title=""/>
            <o:lock v:ext="edit" aspectratio="f"/>
            <w10:wrap type="none"/>
            <w10:anchorlock/>
          </v:shape>
          <o:OLEObject Type="Embed" ProgID="PowerPoint.Slide.12" ShapeID="_x0000_i1031" DrawAspect="Content" ObjectID="_1468075728" r:id="rId17">
            <o:LockedField>false</o:LockedField>
          </o:OLEObject>
        </w:object>
      </w:r>
      <w:r>
        <w:object>
          <v:shape id="_x0000_i1032" o:spt="75" type="#_x0000_t75" style="height:233.4pt;width:415.05pt;" o:ole="t" filled="f" o:preferrelative="t" stroked="f" coordsize="21600,21600">
            <v:path/>
            <v:fill on="f" focussize="0,0"/>
            <v:stroke on="f"/>
            <v:imagedata r:id="rId20" o:title=""/>
            <o:lock v:ext="edit" aspectratio="f"/>
            <w10:wrap type="none"/>
            <w10:anchorlock/>
          </v:shape>
          <o:OLEObject Type="Embed" ProgID="PowerPoint.Slide.12" ShapeID="_x0000_i1032" DrawAspect="Content" ObjectID="_1468075729" r:id="rId19">
            <o:LockedField>false</o:LockedField>
          </o:OLEObject>
        </w:object>
      </w:r>
      <w:r>
        <w:object>
          <v:shape id="_x0000_i1033" o:spt="75" type="#_x0000_t75" style="height:233.4pt;width:415.05pt;" o:ole="t" filled="f" o:preferrelative="t" stroked="f" coordsize="21600,21600">
            <v:path/>
            <v:fill on="f" focussize="0,0"/>
            <v:stroke on="f"/>
            <v:imagedata r:id="rId22" o:title=""/>
            <o:lock v:ext="edit" aspectratio="f"/>
            <w10:wrap type="none"/>
            <w10:anchorlock/>
          </v:shape>
          <o:OLEObject Type="Embed" ProgID="PowerPoint.Slide.12" ShapeID="_x0000_i1033" DrawAspect="Content" ObjectID="_1468075730" r:id="rId21">
            <o:LockedField>false</o:LockedField>
          </o:OLEObject>
        </w:object>
      </w:r>
    </w:p>
    <w:p/>
    <w:p/>
    <w:p/>
    <w:p/>
    <w:p/>
    <w:p>
      <w:r>
        <w:object>
          <v:shape id="_x0000_i1034" o:spt="75" type="#_x0000_t75" style="height:233.4pt;width:415.05pt;" o:ole="t" filled="f" o:preferrelative="t" stroked="f" coordsize="21600,21600">
            <v:path/>
            <v:fill on="f" focussize="0,0"/>
            <v:stroke on="f"/>
            <v:imagedata r:id="rId24" o:title=""/>
            <o:lock v:ext="edit" aspectratio="f"/>
            <w10:wrap type="none"/>
            <w10:anchorlock/>
          </v:shape>
          <o:OLEObject Type="Embed" ProgID="PowerPoint.Slide.12" ShapeID="_x0000_i1034" DrawAspect="Content" ObjectID="_1468075731" r:id="rId23">
            <o:LockedField>false</o:LockedField>
          </o:OLEObject>
        </w:object>
      </w:r>
      <w:r>
        <w:object>
          <v:shape id="_x0000_i1035" o:spt="75" type="#_x0000_t75" style="height:233.4pt;width:415.05pt;" o:ole="t" filled="f" o:preferrelative="t" stroked="f" coordsize="21600,21600">
            <v:path/>
            <v:fill on="f" focussize="0,0"/>
            <v:stroke on="f"/>
            <v:imagedata r:id="rId26" o:title=""/>
            <o:lock v:ext="edit" aspectratio="f"/>
            <w10:wrap type="none"/>
            <w10:anchorlock/>
          </v:shape>
          <o:OLEObject Type="Embed" ProgID="PowerPoint.Slide.12" ShapeID="_x0000_i1035" DrawAspect="Content" ObjectID="_1468075732" r:id="rId25">
            <o:LockedField>false</o:LockedField>
          </o:OLEObject>
        </w:object>
      </w:r>
    </w:p>
    <w:p/>
    <w:p/>
    <w:p/>
    <w:p/>
    <w:p/>
    <w:p>
      <w:bookmarkStart w:id="0" w:name="_GoBack"/>
      <w:bookmarkEnd w:id="0"/>
      <w:r>
        <w:object>
          <v:shape id="_x0000_i1036" o:spt="75" type="#_x0000_t75" style="height:233.4pt;width:415.05pt;" o:ole="t" filled="f" o:preferrelative="t" stroked="f" coordsize="21600,21600">
            <v:path/>
            <v:fill on="f" focussize="0,0"/>
            <v:stroke on="f"/>
            <v:imagedata r:id="rId28" o:title=""/>
            <o:lock v:ext="edit" aspectratio="f"/>
            <w10:wrap type="none"/>
            <w10:anchorlock/>
          </v:shape>
          <o:OLEObject Type="Embed" ProgID="PowerPoint.Slide.12" ShapeID="_x0000_i1036" DrawAspect="Content" ObjectID="_1468075733" r:id="rId27">
            <o:LockedField>false</o:LockedField>
          </o:OLEObject>
        </w:object>
      </w:r>
      <w:r>
        <w:object>
          <v:shape id="_x0000_i1037" o:spt="75" type="#_x0000_t75" style="height:233.4pt;width:415.05pt;" o:ole="t" filled="f" o:preferrelative="t" stroked="f" coordsize="21600,21600">
            <v:path/>
            <v:fill on="f" focussize="0,0"/>
            <v:stroke on="f"/>
            <v:imagedata r:id="rId30" o:title=""/>
            <o:lock v:ext="edit" aspectratio="f"/>
            <w10:wrap type="none"/>
            <w10:anchorlock/>
          </v:shape>
          <o:OLEObject Type="Embed" ProgID="PowerPoint.Slide.12" ShapeID="_x0000_i1037" DrawAspect="Content" ObjectID="_1468075734" r:id="rId29">
            <o:LockedField>false</o:LockedField>
          </o:OLEObject>
        </w:obje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n-cs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lMTIyMjNhNjNiY2ZmNDgxY2ZhYmNhNzEwMjNiOTMifQ=="/>
  </w:docVars>
  <w:rsids>
    <w:rsidRoot w:val="00000000"/>
    <w:rsid w:val="4CD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1" Type="http://schemas.openxmlformats.org/officeDocument/2006/relationships/fontTable" Target="fontTable.xml"/><Relationship Id="rId30" Type="http://schemas.openxmlformats.org/officeDocument/2006/relationships/image" Target="media/image17.emf"/><Relationship Id="rId3" Type="http://schemas.openxmlformats.org/officeDocument/2006/relationships/theme" Target="theme/theme1.xml"/><Relationship Id="rId29" Type="http://schemas.openxmlformats.org/officeDocument/2006/relationships/oleObject" Target="embeddings/oleObject10.bin"/><Relationship Id="rId28" Type="http://schemas.openxmlformats.org/officeDocument/2006/relationships/image" Target="media/image16.emf"/><Relationship Id="rId27" Type="http://schemas.openxmlformats.org/officeDocument/2006/relationships/oleObject" Target="embeddings/oleObject9.bin"/><Relationship Id="rId26" Type="http://schemas.openxmlformats.org/officeDocument/2006/relationships/image" Target="media/image15.emf"/><Relationship Id="rId25" Type="http://schemas.openxmlformats.org/officeDocument/2006/relationships/oleObject" Target="embeddings/oleObject8.bin"/><Relationship Id="rId24" Type="http://schemas.openxmlformats.org/officeDocument/2006/relationships/image" Target="media/image14.emf"/><Relationship Id="rId23" Type="http://schemas.openxmlformats.org/officeDocument/2006/relationships/oleObject" Target="embeddings/oleObject7.bin"/><Relationship Id="rId22" Type="http://schemas.openxmlformats.org/officeDocument/2006/relationships/image" Target="media/image13.emf"/><Relationship Id="rId21" Type="http://schemas.openxmlformats.org/officeDocument/2006/relationships/oleObject" Target="embeddings/oleObject6.bin"/><Relationship Id="rId20" Type="http://schemas.openxmlformats.org/officeDocument/2006/relationships/image" Target="media/image12.emf"/><Relationship Id="rId2" Type="http://schemas.openxmlformats.org/officeDocument/2006/relationships/settings" Target="settings.xml"/><Relationship Id="rId19" Type="http://schemas.openxmlformats.org/officeDocument/2006/relationships/oleObject" Target="embeddings/oleObject5.bin"/><Relationship Id="rId18" Type="http://schemas.openxmlformats.org/officeDocument/2006/relationships/image" Target="media/image11.emf"/><Relationship Id="rId17" Type="http://schemas.openxmlformats.org/officeDocument/2006/relationships/oleObject" Target="embeddings/oleObject4.bin"/><Relationship Id="rId16" Type="http://schemas.openxmlformats.org/officeDocument/2006/relationships/image" Target="media/image10.emf"/><Relationship Id="rId15" Type="http://schemas.openxmlformats.org/officeDocument/2006/relationships/oleObject" Target="embeddings/oleObject3.bin"/><Relationship Id="rId14" Type="http://schemas.openxmlformats.org/officeDocument/2006/relationships/image" Target="media/image9.emf"/><Relationship Id="rId13" Type="http://schemas.openxmlformats.org/officeDocument/2006/relationships/oleObject" Target="embeddings/oleObject2.bin"/><Relationship Id="rId12" Type="http://schemas.openxmlformats.org/officeDocument/2006/relationships/image" Target="media/image8.emf"/><Relationship Id="rId11" Type="http://schemas.openxmlformats.org/officeDocument/2006/relationships/oleObject" Target="embeddings/oleObject1.bin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2024-02-29T07:00:23Z</dcterms:created>
  <dc:creator>Administrator</dc:creator>
  <cp:lastModifiedBy>Administrator</cp:lastModifiedBy>
  <dcterms:modified xsi:type="dcterms:W3CDTF">2024-02-29T07:05:44Z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9E99B73A8AD14D84BF2943D84B23C859_12</vt:lpwstr>
  </property>
</Properties>
</file>